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b/>
          <w:bCs/>
          <w:sz w:val="28"/>
          <w:szCs w:val="28"/>
          <w:rFonts w:ascii="Arial" w:hAnsi="Arial" w:cs="Arial" w:hint="eastAsia" w:eastAsia="SimSun"/>
        </w:rPr>
      </w:pPr>
      <w:r>
        <w:rPr>
          <w:b/>
          <w:sz w:val="28"/>
          <w:rFonts w:ascii="Arial" w:hAnsi="Arial" w:hint="eastAsia" w:eastAsia="SimSun"/>
        </w:rPr>
        <w:t xml:space="preserve">阿玛松 Catros 圆盘式整地机问世 25 周年</w:t>
      </w:r>
    </w:p>
    <w:p w14:paraId="0C0F77D5" w14:textId="77777777" w:rsidR="0029329A" w:rsidRPr="0029329A" w:rsidRDefault="0029329A" w:rsidP="0029329A">
      <w:pPr>
        <w:spacing w:after="120" w:line="360" w:lineRule="auto"/>
        <w:ind w:left="567" w:right="1695"/>
        <w:rPr>
          <w:b/>
          <w:bCs/>
          <w:i/>
          <w:rFonts w:ascii="Arial" w:eastAsia="SimSun" w:hAnsi="Arial" w:cs="Arial" w:hint="eastAsia"/>
        </w:rPr>
      </w:pPr>
      <w:r>
        <w:rPr>
          <w:b/>
          <w:i/>
          <w:rFonts w:ascii="Arial" w:hAnsi="Arial" w:hint="eastAsia" w:eastAsia="SimSun"/>
        </w:rPr>
        <w:t xml:space="preserve">以创新与热爱铸就的成功之路</w:t>
      </w:r>
    </w:p>
    <w:p w14:paraId="78FD100E" w14:textId="77777777" w:rsidR="004A4E71" w:rsidRDefault="004A4E71" w:rsidP="00921FE3">
      <w:pPr>
        <w:spacing w:after="120" w:line="360" w:lineRule="auto"/>
        <w:ind w:left="567" w:right="1695"/>
        <w:rPr>
          <w:rFonts w:ascii="Arial" w:eastAsia="Arial" w:hAnsi="Arial" w:cs="Arial"/>
        </w:rPr>
      </w:pPr>
    </w:p>
    <w:p w14:paraId="39588D0D" w14:textId="4A384A96" w:rsidR="0029329A" w:rsidRPr="0029329A" w:rsidRDefault="0029329A" w:rsidP="0029329A">
      <w:pPr>
        <w:spacing w:after="120" w:line="360" w:lineRule="auto"/>
        <w:ind w:left="567" w:right="1695"/>
        <w:rPr>
          <w:rFonts w:ascii="Arial" w:eastAsia="SimSun" w:hAnsi="Arial" w:cs="Arial" w:hint="eastAsia"/>
        </w:rPr>
      </w:pPr>
      <w:r>
        <w:rPr>
          <w:rFonts w:ascii="Arial" w:hAnsi="Arial" w:hint="eastAsia" w:eastAsia="SimSun"/>
        </w:rPr>
        <w:t xml:space="preserve">二十五年前，阿玛松开启了土壤耕作领域的全新时代。</w:t>
      </w:r>
      <w:r>
        <w:rPr>
          <w:rFonts w:ascii="Arial" w:hAnsi="Arial" w:hint="eastAsia" w:eastAsia="SimSun"/>
        </w:rPr>
        <w:t xml:space="preserve">1998 年，阿玛松集团收购莱比锡 BBG 土壤耕作设备公司后不久，便为旗下土壤耕作板块最成功的产品之一奠定了研发基础。</w:t>
      </w:r>
      <w:r>
        <w:rPr>
          <w:rFonts w:ascii="Arial" w:hAnsi="Arial" w:hint="eastAsia" w:eastAsia="SimSun"/>
        </w:rPr>
        <w:t xml:space="preserve">2001 年，全新研发的 Catros 正式面市，为市场带来了高性能的浅耕灭茬作业方案。</w:t>
      </w:r>
      <w:r>
        <w:rPr>
          <w:rFonts w:ascii="Arial" w:hAnsi="Arial" w:hint="eastAsia" w:eastAsia="SimSun"/>
        </w:rPr>
        <w:t xml:space="preserve">从诞生之初，这款创新设计的紧凑型三点悬挂式机具便以卓越表现树立了行业标杆，其配备两排大倾角独立悬挂中空盘，中空盘均搭载于免维护橡胶缓冲块之上。</w:t>
      </w:r>
      <w:r>
        <w:rPr>
          <w:rFonts w:ascii="Arial" w:hAnsi="Arial" w:hint="eastAsia" w:eastAsia="SimSun"/>
        </w:rPr>
        <w:t xml:space="preserve">直至今日，Catros 系列在发展中创下诸多里程碑，其中智能框架系统实现了极致的操作便捷性与操控性，兼顾高作业速度、大作业宽度，同时具备出色的作业效率与成本效益，这些优势也赢得了全球农户的认可。</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b/>
          <w:bCs/>
          <w:rFonts w:ascii="Arial" w:eastAsia="SimSun" w:hAnsi="Arial" w:cs="Arial" w:hint="eastAsia"/>
        </w:rPr>
      </w:pPr>
      <w:r>
        <w:rPr>
          <w:b/>
          <w:rFonts w:ascii="Arial" w:hAnsi="Arial" w:hint="eastAsia" w:eastAsia="SimSun"/>
        </w:rPr>
        <w:t xml:space="preserve">持续研发升级——为各类农场量身打造多元解决方案</w:t>
      </w:r>
    </w:p>
    <w:p w14:paraId="3BF150E8" w14:textId="073ECF44" w:rsidR="0029329A" w:rsidRPr="009E0C26" w:rsidRDefault="0029329A" w:rsidP="009E0C26">
      <w:pPr>
        <w:spacing w:after="120" w:line="360" w:lineRule="auto"/>
        <w:ind w:left="567" w:right="1695"/>
        <w:rPr>
          <w:color w:val="FF0000"/>
          <w:rFonts w:ascii="Arial" w:eastAsia="SimSun" w:hAnsi="Arial" w:cs="Arial" w:hint="eastAsia"/>
        </w:rPr>
      </w:pPr>
      <w:r>
        <w:rPr>
          <w:rFonts w:ascii="Arial" w:hAnsi="Arial" w:hint="eastAsia" w:eastAsia="SimSun"/>
        </w:rPr>
        <w:t xml:space="preserve">多年来，为适配现代农业日益增长的需求与农户的多样化作业需求，Catros 系列始终保持迭代升级。</w:t>
      </w:r>
      <w:r>
        <w:rPr>
          <w:rFonts w:ascii="Arial" w:hAnsi="Arial" w:hint="eastAsia" w:eastAsia="SimSun"/>
        </w:rPr>
        <w:t xml:space="preserve">2003 年，品牌便拓展了该系列的作业宽度选择，并新增全液压作业深度调节功能。</w:t>
      </w:r>
      <w:r>
        <w:rPr>
          <w:rFonts w:ascii="Arial" w:hAnsi="Arial" w:hint="eastAsia" w:eastAsia="SimSun"/>
        </w:rPr>
        <w:t xml:space="preserve">2004 年，圆盘轴承全面升级为油浸式免维护款。</w:t>
      </w:r>
      <w:r>
        <w:rPr>
          <w:rFonts w:ascii="Arial" w:hAnsi="Arial" w:hint="eastAsia" w:eastAsia="SimSun"/>
        </w:rPr>
        <w:t xml:space="preserve">不仅大幅缩短设备调试时间、降低维护成本，更实现了作业性能的稳步提升。</w:t>
      </w:r>
      <w:r>
        <w:rPr>
          <w:rFonts w:ascii="Arial" w:hAnsi="Arial" w:hint="eastAsia" w:eastAsia="SimSun"/>
        </w:rPr>
        <w:t xml:space="preserve">同期，阿玛松还推出了首款间作物播种单元，可同步完成覆盖作物与精细种子的播种作业。</w:t>
      </w:r>
      <w:r>
        <w:rPr>
          <w:rFonts w:ascii="Arial" w:hAnsi="Arial" w:hint="eastAsia" w:eastAsia="SimSun"/>
        </w:rPr>
        <w:t xml:space="preserve">该装置历经市场需求打磨持续优化，如今以 GreenDrill 之名，广泛适配阿玛松多款土壤耕作机具与播种机，实现灵活作业。</w:t>
      </w:r>
      <w:r>
        <w:rPr>
          <w:rFonts w:ascii="Arial" w:hAnsi="Arial" w:hint="eastAsia" w:eastAsia="SimSun"/>
        </w:rPr>
        <w:t xml:space="preserve">2005 年起，品牌推出带集成行走装置的牵引式 Catros 机型，进一步丰富产品矩阵，既实现了更大的作业宽度，也可匹配小功率拖拉机作业。</w:t>
      </w:r>
      <w:r>
        <w:rPr>
          <w:rFonts w:ascii="Arial" w:hAnsi="Arial" w:hint="eastAsia" w:eastAsia="SimSun"/>
        </w:rPr>
        <w:t xml:space="preserve">2007 年，阿玛松扩充了后置镇压器的品类选择，以应对实际作业中的各类复杂工况。</w:t>
      </w:r>
      <w:r>
        <w:rPr>
          <w:rFonts w:ascii="Arial" w:hAnsi="Arial" w:hint="eastAsia" w:eastAsia="SimSun"/>
        </w:rPr>
        <w:t xml:space="preserve"> </w:t>
      </w:r>
    </w:p>
    <w:p w14:paraId="21AB0502" w14:textId="0FA21862" w:rsidR="00842E6D" w:rsidRPr="00842E6D" w:rsidRDefault="0029329A" w:rsidP="00842E6D">
      <w:pPr>
        <w:spacing w:after="120" w:line="360" w:lineRule="auto"/>
        <w:ind w:left="567" w:right="1695"/>
        <w:rPr>
          <w:rFonts w:ascii="Arial" w:eastAsia="SimSun" w:hAnsi="Arial" w:cs="Arial" w:hint="eastAsia"/>
        </w:rPr>
      </w:pPr>
      <w:r>
        <w:rPr>
          <w:rFonts w:ascii="Arial" w:hAnsi="Arial" w:hint="eastAsia" w:eastAsia="SimSun"/>
        </w:rPr>
        <w:t xml:space="preserve">2011 年，Catros</w:t>
      </w:r>
      <w:r>
        <w:rPr>
          <w:vertAlign w:val="superscript"/>
          <w:rFonts w:ascii="Arial" w:hAnsi="Arial" w:hint="eastAsia" w:eastAsia="SimSun"/>
        </w:rPr>
        <w:t xml:space="preserve">+</w:t>
      </w:r>
      <w:r>
        <w:rPr>
          <w:rFonts w:ascii="Arial" w:hAnsi="Arial" w:hint="eastAsia" w:eastAsia="SimSun"/>
        </w:rPr>
        <w:t xml:space="preserve"> 机型正式推出，圆盘耙的产品理念迎来全新升级：510 mm 的全新圆盘直径，可实现有机质的更深度混拌还田。</w:t>
      </w:r>
      <w:r>
        <w:rPr>
          <w:rFonts w:ascii="Arial" w:hAnsi="Arial" w:hint="eastAsia" w:eastAsia="SimSun"/>
        </w:rPr>
        <w:t xml:space="preserve">创新的 TS 标准底盘，以及首次应用于圆盘臂的螺栓固定轴承轴，让机具的作业灵活性与耐用性再上新台阶。</w:t>
      </w:r>
      <w:r>
        <w:rPr>
          <w:rFonts w:ascii="Arial" w:hAnsi="Arial" w:hint="eastAsia" w:eastAsia="SimSun"/>
        </w:rPr>
        <w:t xml:space="preserve">2013 年，部分机型新增可选专业包。</w:t>
      </w:r>
      <w:r>
        <w:rPr>
          <w:rFonts w:ascii="Arial" w:hAnsi="Arial" w:hint="eastAsia" w:eastAsia="SimSun"/>
        </w:rPr>
        <w:t xml:space="preserve">专为粪肥撒施场景的长期作业设计，不久后又配套了便捷的中央润滑系统，进一步优化作业体验。</w:t>
      </w:r>
      <w:r>
        <w:rPr>
          <w:rFonts w:ascii="Arial" w:hAnsi="Arial" w:hint="eastAsia" w:eastAsia="SimSun"/>
        </w:rPr>
        <w:t xml:space="preserve">自 2016 年起，Catros</w:t>
      </w:r>
      <w:r>
        <w:rPr>
          <w:vertAlign w:val="superscript"/>
          <w:rFonts w:ascii="Arial" w:hAnsi="Arial" w:hint="eastAsia" w:eastAsia="SimSun"/>
        </w:rPr>
        <w:t xml:space="preserve">+</w:t>
      </w:r>
      <w:r>
        <w:rPr>
          <w:rFonts w:ascii="Arial" w:hAnsi="Arial" w:hint="eastAsia" w:eastAsia="SimSun"/>
        </w:rPr>
        <w:t xml:space="preserve"> 12003-2TS 成为 Catros 家族的旗舰机型，专为大型农场及农业承包商打造。</w:t>
      </w:r>
      <w:r>
        <w:rPr>
          <w:rFonts w:ascii="Arial" w:hAnsi="Arial" w:hint="eastAsia" w:eastAsia="SimSun"/>
        </w:rPr>
        <w:t xml:space="preserve">其 12 米作业宽度搭配 ContourFrame——机架各段采用液压预压设计，圆盘独立悬挂——可完美适配各类高低不平的地块。</w:t>
      </w:r>
    </w:p>
    <w:p w14:paraId="34CA48A8" w14:textId="2F4CD6E9" w:rsidR="00402307" w:rsidRPr="007B13E9" w:rsidRDefault="00402307" w:rsidP="00402307">
      <w:pPr>
        <w:spacing w:after="120" w:line="360" w:lineRule="auto"/>
        <w:ind w:left="567" w:right="1695"/>
        <w:rPr>
          <w:rFonts w:ascii="Arial" w:eastAsia="SimSun" w:hAnsi="Arial" w:cs="Arial" w:hint="eastAsia"/>
        </w:rPr>
      </w:pPr>
      <w:r>
        <w:rPr>
          <w:rFonts w:ascii="Arial" w:hAnsi="Arial" w:hint="eastAsia" w:eastAsia="SimSun"/>
        </w:rPr>
        <w:t xml:space="preserve">2020 年，Catros</w:t>
      </w:r>
      <w:r>
        <w:rPr>
          <w:vertAlign w:val="superscript"/>
          <w:rFonts w:ascii="Arial" w:hAnsi="Arial" w:hint="eastAsia" w:eastAsia="SimSun"/>
        </w:rPr>
        <w:t xml:space="preserve">XL</w:t>
      </w:r>
      <w:r>
        <w:rPr>
          <w:rFonts w:ascii="Arial" w:hAnsi="Arial" w:hint="eastAsia" w:eastAsia="SimSun"/>
        </w:rPr>
        <w:t xml:space="preserve"> 系列问世，为圆盘应用开辟了全新维度，也进一步拓展了机具的作业场景。</w:t>
      </w:r>
      <w:r>
        <w:rPr>
          <w:rFonts w:ascii="Arial" w:hAnsi="Arial" w:hint="eastAsia" w:eastAsia="SimSun"/>
        </w:rPr>
        <w:t xml:space="preserve">该系列搭载 610 mm 圆盘，可对大量有机质进行深层、充分的混拌，即使在黏重、潮湿的恶劣土壤条件下，也能保持出色作业效果。</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b/>
          <w:bCs/>
          <w:rFonts w:ascii="Arial" w:eastAsia="SimSun" w:hAnsi="Arial" w:cs="Arial" w:hint="eastAsia"/>
        </w:rPr>
      </w:pPr>
      <w:r>
        <w:rPr>
          <w:b/>
          <w:rFonts w:ascii="Arial" w:hAnsi="Arial" w:hint="eastAsia" w:eastAsia="SimSun"/>
        </w:rPr>
        <w:t xml:space="preserve">可持续与高效并行——赋能未来农业发展</w:t>
      </w:r>
    </w:p>
    <w:p w14:paraId="6C5DA588" w14:textId="50CB2901" w:rsidR="0029329A" w:rsidRPr="0029329A" w:rsidRDefault="00DF7D87" w:rsidP="0029329A">
      <w:pPr>
        <w:spacing w:after="120" w:line="360" w:lineRule="auto"/>
        <w:ind w:left="567" w:right="1695"/>
        <w:rPr>
          <w:rFonts w:ascii="Arial" w:eastAsia="SimSun" w:hAnsi="Arial" w:cs="Arial" w:hint="eastAsia"/>
        </w:rPr>
      </w:pPr>
      <w:r>
        <w:rPr>
          <w:rFonts w:ascii="Arial" w:hAnsi="Arial" w:hint="eastAsia" w:eastAsia="SimSun"/>
        </w:rPr>
        <w:t xml:space="preserve">近年来，阿玛松的技术创新始终围绕土壤耕作的可持续性与作业效率提升展开。</w:t>
      </w:r>
      <w:r>
        <w:rPr>
          <w:rFonts w:ascii="Arial" w:hAnsi="Arial" w:hint="eastAsia" w:eastAsia="SimSun"/>
        </w:rPr>
        <w:t xml:space="preserve">为应对市场对浅耕作业日益增长的需求，品牌研发了波浪形轮廓的 X-Cutter 圆盘等专属选配设备。浅耕作业有助于保护土壤结构，并在干旱地区保持土壤水分。</w:t>
      </w:r>
      <w:r>
        <w:rPr>
          <w:rFonts w:ascii="Arial" w:hAnsi="Arial" w:hint="eastAsia" w:eastAsia="SimSun"/>
        </w:rPr>
        <w:t xml:space="preserve">为提升农田卫生管理水平，阿玛松推出刀辊等创新前置工具，</w:t>
      </w:r>
      <w:r>
        <w:rPr>
          <w:rFonts w:ascii="Arial" w:hAnsi="Arial" w:hint="eastAsia" w:eastAsia="SimSun"/>
        </w:rPr>
        <w:t xml:space="preserve">可在有机质翻压前完成高效粉碎，加速其腐解进程。</w:t>
      </w:r>
      <w:r>
        <w:rPr>
          <w:rFonts w:ascii="Arial" w:hAnsi="Arial" w:hint="eastAsia" w:eastAsia="SimSun"/>
        </w:rPr>
        <w:t xml:space="preserve">前置碎土板能实现强力的疏松土壤与平整地面效果，搭配后置镇压器和耙具使用，是苗床准备的理想配置。</w:t>
      </w:r>
    </w:p>
    <w:p w14:paraId="65F42BF0" w14:textId="3C73C7DF" w:rsidR="000B781B" w:rsidRPr="0029329A" w:rsidRDefault="00600583" w:rsidP="000B781B">
      <w:pPr>
        <w:spacing w:after="120" w:line="360" w:lineRule="auto"/>
        <w:ind w:left="567" w:right="1695"/>
        <w:rPr>
          <w:rFonts w:ascii="Arial" w:eastAsia="SimSun" w:hAnsi="Arial" w:cs="Arial" w:hint="eastAsia"/>
        </w:rPr>
      </w:pPr>
      <w:r>
        <w:rPr>
          <w:rFonts w:ascii="Arial" w:hAnsi="Arial" w:hint="eastAsia" w:eastAsia="SimSun"/>
        </w:rPr>
        <w:t xml:space="preserve">Catros 系列的最新研发成果，让机具的操作舒适性与耐用性达到全新高度。</w:t>
      </w:r>
      <w:r>
        <w:rPr>
          <w:rFonts w:ascii="Arial" w:hAnsi="Arial" w:hint="eastAsia" w:eastAsia="SimSun"/>
        </w:rPr>
        <w:t xml:space="preserve">智能框架系统支持操作员从驾驶室内即可液压调节作业深度，而无需重新调整框架角度，</w:t>
      </w:r>
      <w:r>
        <w:rPr>
          <w:rFonts w:ascii="Arial" w:hAnsi="Arial" w:hint="eastAsia" w:eastAsia="SimSun"/>
        </w:rPr>
        <w:t xml:space="preserve">且作业深度调节可独立于任何前置工具进行。</w:t>
      </w:r>
      <w:r>
        <w:rPr>
          <w:rFonts w:ascii="Arial" w:hAnsi="Arial" w:hint="eastAsia" w:eastAsia="SimSun"/>
        </w:rPr>
        <w:t xml:space="preserve">经过超 200 万次作业验证的圆盘轴承，以及配备金属机械密封的 HD 镇压器轴承，均采用齿轮油全密封设计，实现完全免维护。</w:t>
      </w:r>
    </w:p>
    <w:p w14:paraId="634670A0" w14:textId="7E0D5B54" w:rsidR="000B781B" w:rsidRDefault="00BF6DDE" w:rsidP="000B781B">
      <w:pPr>
        <w:spacing w:after="120" w:line="360" w:lineRule="auto"/>
        <w:ind w:left="567" w:right="1695"/>
        <w:rPr>
          <w:rFonts w:ascii="Arial" w:eastAsia="SimSun" w:hAnsi="Arial" w:cs="Arial" w:hint="eastAsia"/>
        </w:rPr>
      </w:pPr>
      <w:r>
        <w:rPr>
          <w:rFonts w:ascii="Arial" w:hAnsi="Arial" w:hint="eastAsia" w:eastAsia="SimSun"/>
        </w:rPr>
        <w:t xml:space="preserve">在 2025 年德国汉诺威国际农机展览会 (Agritechnica) 上，阿玛松推出 Catros</w:t>
      </w:r>
      <w:r>
        <w:rPr>
          <w:vertAlign w:val="superscript"/>
          <w:rFonts w:ascii="Arial" w:hAnsi="Arial" w:hint="eastAsia" w:eastAsia="SimSun"/>
        </w:rPr>
        <w:t xml:space="preserve">+</w:t>
      </w:r>
      <w:r>
        <w:rPr>
          <w:rFonts w:ascii="Arial" w:hAnsi="Arial" w:hint="eastAsia" w:eastAsia="SimSun"/>
        </w:rPr>
        <w:t xml:space="preserve"> 12003-2TX 机型，再次树立行业新标杆。</w:t>
      </w:r>
      <w:r>
        <w:rPr>
          <w:rFonts w:ascii="Arial" w:hAnsi="Arial" w:hint="eastAsia" w:eastAsia="SimSun"/>
        </w:rPr>
        <w:t xml:space="preserve">Catros 机型作业宽度达 12.25 米，采用全新折叠设计与集成行走装置，拥有丰富的圆盘和镇压器选配方案，还可加装加长圆盘单元，适配受控交通农业系统，成为大型农场及农业承包商的首选机型。</w:t>
      </w:r>
      <w:r>
        <w:rPr>
          <w:rFonts w:ascii="Arial" w:hAnsi="Arial" w:hint="eastAsia" w:eastAsia="SimSun"/>
        </w:rPr>
        <w:t xml:space="preserve">此外，阿玛松还推出了 AutoLane，这是一款可自动补偿坡地作业偏移量的创新型精准循迹系统。</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b/>
          <w:bCs/>
          <w:rFonts w:ascii="Arial" w:eastAsia="SimSun" w:hAnsi="Arial" w:cs="Arial" w:hint="eastAsia"/>
        </w:rPr>
      </w:pPr>
      <w:r>
        <w:rPr>
          <w:b/>
          <w:rFonts w:ascii="Arial" w:hAnsi="Arial" w:hint="eastAsia" w:eastAsia="SimSun"/>
        </w:rPr>
        <w:t xml:space="preserve">2026 年庆典——Catros 25 周年</w:t>
      </w:r>
    </w:p>
    <w:p w14:paraId="3FFBEF65" w14:textId="77777777" w:rsidR="00BB6021" w:rsidRDefault="00E8476A" w:rsidP="00F13BB3">
      <w:pPr>
        <w:spacing w:after="120" w:line="360" w:lineRule="auto"/>
        <w:ind w:left="567" w:right="1695"/>
        <w:rPr>
          <w:rFonts w:ascii="Arial" w:hAnsi="Arial" w:hint="eastAsia" w:eastAsia="SimSun"/>
        </w:rPr>
      </w:pPr>
      <w:r>
        <w:rPr>
          <w:rFonts w:ascii="Arial" w:hAnsi="Arial" w:hint="eastAsia" w:eastAsia="SimSun"/>
        </w:rPr>
        <w:t xml:space="preserve">Catros 系列的 25 年发展历程，印证了阿玛松始终以持续创新与实用解决方案，长期助力并优化农业生产。</w:t>
      </w:r>
      <w:r>
        <w:rPr>
          <w:rFonts w:ascii="Arial" w:hAnsi="Arial" w:hint="eastAsia" w:eastAsia="SimSun"/>
        </w:rPr>
        <w:t xml:space="preserve">25 年来，Catros 系列始终是农业技术进步的代名词，其研发紧扣实际作业需求，一步步推动土壤耕作向高效化迈进。</w:t>
      </w:r>
      <w:r>
        <w:rPr>
          <w:rFonts w:ascii="Arial" w:hAnsi="Arial" w:hint="eastAsia" w:eastAsia="SimSun"/>
        </w:rPr>
        <w:t xml:space="preserve">如今，阿玛松可为各类农场匹配专属的 Catros 机型：从紧凑型到大型，作业宽度覆盖 2.5 米至 12 米——小地块作业灵活，大地块高效产出，全方位实现效率最大化。</w:t>
      </w:r>
    </w:p>
    <w:p w14:paraId="2AFACECD" w14:textId="77777777" w:rsidR="00BB6021" w:rsidRDefault="00BB6021">
      <w:pPr>
        <w:rPr>
          <w:rFonts w:ascii="Arial" w:hAnsi="Arial" w:hint="eastAsia" w:eastAsia="SimSun"/>
        </w:rPr>
      </w:pPr>
      <w:r>
        <w:rPr>
          <w:rFonts w:hint="eastAsia"/>
        </w:rPr>
        <w:br w:type="page"/>
      </w:r>
    </w:p>
    <w:p w14:paraId="7C38420A" w14:textId="77777777" w:rsidR="00607BE1" w:rsidRDefault="00BB6021" w:rsidP="00607BE1">
      <w:pPr>
        <w:ind w:left="567" w:right="-33"/>
        <w:rPr>
          <w:bCs/>
          <w:noProof/>
          <w:color w:val="808080" w:themeColor="background1" w:themeShade="80"/>
          <w:sz w:val="20"/>
          <w:szCs w:val="20"/>
          <w:rFonts w:ascii="Arial" w:hAnsi="Arial" w:cs="Arial" w:hint="eastAsia" w:eastAsia="SimSun"/>
        </w:rPr>
      </w:pPr>
      <w:r>
        <w:rPr>
          <w:i/>
          <w:rFonts w:ascii="Arial" w:hAnsi="Arial" w:hint="eastAsia" w:eastAsia="SimSun"/>
        </w:rPr>
        <w:t xml:space="preserve">25 载深耕，Catros 之名始终代表着：农田验证的可靠性、浅中耕作业的高效性、贴合实际的持续升级。</w:t>
      </w:r>
      <w:r>
        <w:rPr>
          <w:color w:val="808080" w:themeColor="background1" w:themeShade="80"/>
          <w:sz w:val="20"/>
          <w:rFonts w:ascii="Arial" w:hAnsi="Arial" w:hint="eastAsia" w:eastAsia="SimSun"/>
        </w:rPr>
        <w:t xml:space="preserve"> </w:t>
      </w:r>
    </w:p>
    <w:p w14:paraId="6392EB1C" w14:textId="77777777" w:rsidR="00607BE1" w:rsidRDefault="00607BE1" w:rsidP="00607BE1">
      <w:pPr>
        <w:ind w:left="567" w:right="-33"/>
        <w:rPr>
          <w:rFonts w:ascii="Arial" w:hAnsi="Arial" w:cs="Arial"/>
          <w:bCs/>
          <w:noProof/>
          <w:color w:val="808080" w:themeColor="background1" w:themeShade="80"/>
          <w:sz w:val="20"/>
          <w:szCs w:val="20"/>
        </w:rPr>
      </w:pPr>
    </w:p>
    <w:p w14:paraId="71195D2D" w14:textId="77777777" w:rsidR="00607BE1" w:rsidRDefault="00607BE1" w:rsidP="00607BE1">
      <w:pPr>
        <w:ind w:left="567" w:right="-33"/>
        <w:rPr>
          <w:rFonts w:ascii="Arial" w:hAnsi="Arial" w:cs="Arial"/>
          <w:bCs/>
          <w:noProof/>
          <w:color w:val="808080" w:themeColor="background1" w:themeShade="80"/>
          <w:sz w:val="20"/>
          <w:szCs w:val="20"/>
        </w:rPr>
      </w:pPr>
    </w:p>
    <w:p w14:paraId="343CD482" w14:textId="25F3C7AB" w:rsidR="00607BE1" w:rsidRPr="00607BE1" w:rsidRDefault="00607BE1" w:rsidP="00607BE1">
      <w:pPr>
        <w:ind w:left="567" w:right="-33"/>
        <w:rPr>
          <w:b/>
          <w:bCs/>
          <w:i/>
          <w:iCs/>
          <w:sz w:val="22"/>
          <w:szCs w:val="22"/>
          <w:rFonts w:ascii="Arial" w:eastAsia="SimSun" w:hAnsi="Arial" w:cs="Arial" w:hint="eastAsia"/>
        </w:rPr>
      </w:pPr>
      <w:r>
        <w:rPr>
          <w:color w:val="808080" w:themeColor="background1" w:themeShade="80"/>
          <w:sz w:val="20"/>
          <w:rFonts w:ascii="Arial" w:hAnsi="Arial" w:hint="eastAsia" w:eastAsia="SimSun"/>
        </w:rPr>
        <w:drawing>
          <wp:inline distT="0" distB="0" distL="0" distR="0" wp14:anchorId="3D959835" wp14:editId="2EFCEE90">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Pr>
          <w:rFonts w:hint="eastAsia"/>
        </w:rPr>
        <w:drawing>
          <wp:inline distT="0" distB="0" distL="0" distR="0" wp14:anchorId="3858E4D4" wp14:editId="7611A6BB">
            <wp:extent cx="3200400" cy="2128711"/>
            <wp:effectExtent l="0" t="0" r="0" b="5080"/>
            <wp:docPr id="1903968922" name="Grafik 2" descr="Ein Bild, das Farm, draußen,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68922" name="Grafik 2" descr="Ein Bild, das Farm, draußen, Traktor, Himmel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i/>
          <w:rFonts w:ascii="Arial" w:hAnsi="Arial" w:hint="eastAsia" w:eastAsia="SimSun"/>
        </w:rPr>
        <w:t xml:space="preserve"> </w:t>
      </w:r>
      <w:r>
        <w:rPr>
          <w:i/>
          <w:b/>
          <w:sz w:val="22"/>
          <w:rFonts w:ascii="Arial" w:hAnsi="Arial" w:hint="eastAsia" w:eastAsia="SimSun"/>
        </w:rPr>
        <w:t xml:space="preserve">Catros 3000 / 2001 年</w:t>
      </w:r>
      <w:r>
        <w:rPr>
          <w:i/>
          <w:b/>
          <w:sz w:val="22"/>
          <w:rFonts w:ascii="Arial" w:hAnsi="Arial" w:hint="eastAsia" w:eastAsia="SimSun"/>
        </w:rPr>
        <w:tab/>
      </w:r>
      <w:r>
        <w:rPr>
          <w:i/>
          <w:b/>
          <w:sz w:val="22"/>
          <w:rFonts w:ascii="Arial" w:hAnsi="Arial" w:hint="eastAsia" w:eastAsia="SimSun"/>
        </w:rPr>
        <w:tab/>
      </w:r>
      <w:r>
        <w:rPr>
          <w:i/>
          <w:b/>
          <w:sz w:val="22"/>
          <w:rFonts w:ascii="Arial" w:hAnsi="Arial" w:hint="eastAsia" w:eastAsia="SimSun"/>
        </w:rPr>
        <w:tab/>
      </w:r>
      <w:r>
        <w:rPr>
          <w:i/>
          <w:b/>
          <w:sz w:val="22"/>
          <w:rFonts w:ascii="Arial" w:hAnsi="Arial" w:hint="eastAsia" w:eastAsia="SimSun"/>
        </w:rPr>
        <w:tab/>
      </w:r>
      <w:r>
        <w:rPr>
          <w:i/>
          <w:b/>
          <w:sz w:val="22"/>
          <w:rFonts w:ascii="Arial" w:hAnsi="Arial" w:hint="eastAsia" w:eastAsia="SimSun"/>
        </w:rPr>
        <w:t xml:space="preserve">Catros 7500 / 2006 年</w:t>
      </w:r>
      <w:r>
        <w:rPr>
          <w:i/>
          <w:b/>
          <w:sz w:val="22"/>
          <w:rFonts w:ascii="Arial" w:hAnsi="Arial" w:hint="eastAsia" w:eastAsia="SimSun"/>
        </w:rPr>
        <w:tab/>
      </w:r>
      <w:r>
        <w:rPr>
          <w:i/>
          <w:b/>
          <w:sz w:val="22"/>
          <w:rFonts w:ascii="Arial" w:hAnsi="Arial" w:hint="eastAsia" w:eastAsia="SimSun"/>
        </w:rPr>
        <w:tab/>
      </w:r>
      <w:r>
        <w:rPr>
          <w:i/>
          <w:b/>
          <w:sz w:val="22"/>
          <w:rFonts w:ascii="Arial" w:hAnsi="Arial" w:hint="eastAsia" w:eastAsia="SimSun"/>
        </w:rPr>
        <w:tab/>
      </w:r>
      <w:r>
        <w:rPr>
          <w:i/>
          <w:b/>
          <w:sz w:val="22"/>
          <w:rFonts w:ascii="Arial" w:hAnsi="Arial" w:hint="eastAsia" w:eastAsia="SimSun"/>
        </w:rPr>
        <w:tab/>
      </w:r>
    </w:p>
    <w:p w14:paraId="1CB15F83" w14:textId="77777777" w:rsidR="00607BE1" w:rsidRPr="00607BE1" w:rsidRDefault="00607BE1" w:rsidP="00607BE1">
      <w:pPr>
        <w:ind w:left="562" w:right="1695"/>
        <w:rPr>
          <w:rFonts w:ascii="Arial" w:eastAsia="Arial" w:hAnsi="Arial" w:cs="Arial"/>
          <w:b/>
          <w:bCs/>
          <w:i/>
          <w:iCs/>
          <w:sz w:val="22"/>
          <w:szCs w:val="22"/>
          <w:lang w:val="en-US"/>
        </w:rPr>
      </w:pPr>
    </w:p>
    <w:p w14:paraId="5BA9E7B9" w14:textId="77777777" w:rsidR="00607BE1" w:rsidRPr="00607BE1" w:rsidRDefault="00607BE1" w:rsidP="00607BE1">
      <w:pPr>
        <w:ind w:left="567" w:right="-33"/>
        <w:rPr>
          <w:i/>
          <w:iCs/>
          <w:rFonts w:ascii="Arial" w:eastAsia="SimSun" w:hAnsi="Arial" w:cs="Arial" w:hint="eastAsia"/>
        </w:rPr>
      </w:pPr>
      <w:r>
        <w:rPr>
          <w:i/>
          <w:rFonts w:ascii="Arial" w:hAnsi="Arial" w:hint="eastAsia" w:eastAsia="SimSun"/>
        </w:rPr>
        <w:drawing>
          <wp:inline distT="0" distB="0" distL="0" distR="0" wp14:anchorId="10A33384" wp14:editId="5FFBFA2F">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i/>
          <w:rFonts w:ascii="Arial" w:hAnsi="Arial" w:hint="eastAsia" w:eastAsia="SimSun"/>
        </w:rPr>
        <w:t xml:space="preserve"> </w:t>
      </w:r>
      <w:r>
        <w:rPr>
          <w:rFonts w:hint="eastAsia"/>
        </w:rPr>
        <w:drawing>
          <wp:inline distT="0" distB="0" distL="0" distR="0" wp14:anchorId="60B9D5DB" wp14:editId="7903CD3E">
            <wp:extent cx="3199893" cy="2127703"/>
            <wp:effectExtent l="0" t="0" r="635" b="6350"/>
            <wp:docPr id="1051355847" name="Grafik 4" descr="Ein Bild, das Himmel, Traktor, draußen,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55847" name="Grafik 4" descr="Ein Bild, das Himmel, Traktor, draußen, Landwirtschaftstechnik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Pr>
          <w:i/>
          <w:rFonts w:ascii="Arial" w:hAnsi="Arial" w:hint="eastAsia" w:eastAsia="SimSun"/>
        </w:rPr>
        <w:t xml:space="preserve">  </w:t>
      </w:r>
    </w:p>
    <w:p w14:paraId="202B9AD2" w14:textId="403AEFFF" w:rsidR="00607BE1" w:rsidRPr="00607BE1" w:rsidRDefault="00607BE1" w:rsidP="00607BE1">
      <w:pPr>
        <w:ind w:left="562" w:right="-29"/>
        <w:rPr>
          <w:b/>
          <w:bCs/>
          <w:i/>
          <w:iCs/>
          <w:sz w:val="22"/>
          <w:szCs w:val="22"/>
          <w:rFonts w:ascii="Arial" w:eastAsia="SimSun" w:hAnsi="Arial" w:cs="Arial" w:hint="eastAsia"/>
        </w:rPr>
      </w:pPr>
      <w:r>
        <w:rPr>
          <w:b/>
          <w:i/>
          <w:sz w:val="22"/>
          <w:rFonts w:ascii="Arial" w:hAnsi="Arial" w:hint="eastAsia" w:eastAsia="SimSun"/>
        </w:rPr>
        <w:t xml:space="preserve">Catros 4001 / 2007 年</w:t>
      </w:r>
      <w:r>
        <w:rPr>
          <w:b/>
          <w:i/>
          <w:sz w:val="22"/>
          <w:rFonts w:ascii="Arial" w:hAnsi="Arial" w:hint="eastAsia" w:eastAsia="SimSun"/>
        </w:rPr>
        <w:tab/>
      </w:r>
      <w:r>
        <w:rPr>
          <w:b/>
          <w:i/>
          <w:sz w:val="22"/>
          <w:rFonts w:ascii="Arial" w:hAnsi="Arial" w:hint="eastAsia" w:eastAsia="SimSun"/>
        </w:rPr>
        <w:tab/>
      </w:r>
      <w:r>
        <w:rPr>
          <w:b/>
          <w:i/>
          <w:sz w:val="22"/>
          <w:rFonts w:ascii="Arial" w:hAnsi="Arial" w:hint="eastAsia" w:eastAsia="SimSun"/>
        </w:rPr>
        <w:tab/>
      </w:r>
      <w:r>
        <w:rPr>
          <w:b/>
          <w:i/>
          <w:sz w:val="22"/>
          <w:rFonts w:ascii="Arial" w:hAnsi="Arial" w:hint="eastAsia" w:eastAsia="SimSun"/>
        </w:rPr>
        <w:tab/>
      </w:r>
      <w:r>
        <w:rPr>
          <w:b/>
          <w:i/>
          <w:sz w:val="22"/>
          <w:rFonts w:ascii="Arial" w:hAnsi="Arial" w:hint="eastAsia" w:eastAsia="SimSun"/>
        </w:rPr>
        <w:t xml:space="preserve">Catros</w:t>
      </w:r>
      <w:r>
        <w:rPr>
          <w:b/>
          <w:i/>
          <w:sz w:val="22"/>
          <w:vertAlign w:val="superscript"/>
          <w:rFonts w:ascii="Arial" w:hAnsi="Arial" w:hint="eastAsia" w:eastAsia="SimSun"/>
        </w:rPr>
        <w:t xml:space="preserve">+</w:t>
      </w:r>
      <w:r>
        <w:rPr>
          <w:b/>
          <w:i/>
          <w:sz w:val="22"/>
          <w:rFonts w:ascii="Arial" w:hAnsi="Arial" w:hint="eastAsia" w:eastAsia="SimSun"/>
        </w:rPr>
        <w:t xml:space="preserve"> 6002-2TS / 2015 年</w:t>
      </w:r>
    </w:p>
    <w:p w14:paraId="43DF325F" w14:textId="77777777" w:rsidR="00607BE1" w:rsidRPr="00607BE1" w:rsidRDefault="00607BE1" w:rsidP="00607BE1">
      <w:pPr>
        <w:spacing w:after="120" w:line="360" w:lineRule="auto"/>
        <w:ind w:left="567" w:right="1695"/>
        <w:rPr>
          <w:rFonts w:ascii="Arial" w:eastAsia="Arial" w:hAnsi="Arial" w:cs="Arial"/>
          <w:i/>
          <w:iCs/>
          <w:lang w:val="en-US"/>
        </w:rPr>
      </w:pPr>
    </w:p>
    <w:p w14:paraId="649C364F" w14:textId="77777777" w:rsidR="00607BE1" w:rsidRPr="00607BE1" w:rsidRDefault="00607BE1" w:rsidP="00607BE1">
      <w:pPr>
        <w:spacing w:after="120" w:line="360" w:lineRule="auto"/>
        <w:ind w:left="567" w:right="1695"/>
        <w:rPr>
          <w:rFonts w:ascii="Arial" w:eastAsia="Arial" w:hAnsi="Arial" w:cs="Arial"/>
          <w:i/>
          <w:iCs/>
          <w:lang w:val="en-US"/>
        </w:rPr>
      </w:pPr>
    </w:p>
    <w:p w14:paraId="57DC5FB2" w14:textId="77777777" w:rsidR="00607BE1" w:rsidRDefault="00607BE1" w:rsidP="00607BE1">
      <w:pPr>
        <w:spacing w:after="120" w:line="360" w:lineRule="auto"/>
        <w:ind w:left="567" w:right="1695"/>
        <w:rPr>
          <w:i/>
          <w:iCs/>
          <w:rFonts w:ascii="Arial" w:eastAsia="SimSun" w:hAnsi="Arial" w:cs="Arial" w:hint="eastAsia"/>
        </w:rPr>
      </w:pPr>
      <w:r>
        <w:rPr>
          <w:i/>
          <w:rFonts w:ascii="Arial" w:hAnsi="Arial" w:hint="eastAsia" w:eastAsia="SimSun"/>
        </w:rPr>
        <w:drawing>
          <wp:inline distT="0" distB="0" distL="0" distR="0" wp14:anchorId="55DEC171" wp14:editId="5DB001E9">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3C501831" w14:textId="630F5FB9" w:rsidR="00607BE1" w:rsidRDefault="00607BE1" w:rsidP="00607BE1">
      <w:pPr>
        <w:spacing w:after="120" w:line="360" w:lineRule="auto"/>
        <w:ind w:left="567" w:right="1695"/>
        <w:rPr>
          <w:b/>
          <w:bCs/>
          <w:i/>
          <w:iCs/>
          <w:sz w:val="22"/>
          <w:szCs w:val="22"/>
          <w:rFonts w:ascii="Arial" w:eastAsia="SimSun" w:hAnsi="Arial" w:cs="Arial" w:hint="eastAsia"/>
        </w:rPr>
      </w:pPr>
      <w:r>
        <w:rPr>
          <w:b/>
          <w:i/>
          <w:sz w:val="22"/>
          <w:rFonts w:ascii="Arial" w:hAnsi="Arial" w:hint="eastAsia" w:eastAsia="SimSun"/>
        </w:rPr>
        <w:t xml:space="preserve">现有机型：</w:t>
      </w:r>
      <w:r>
        <w:rPr>
          <w:b/>
          <w:i/>
          <w:sz w:val="22"/>
          <w:rFonts w:ascii="Arial" w:hAnsi="Arial" w:hint="eastAsia" w:eastAsia="SimSun"/>
        </w:rPr>
        <w:t xml:space="preserve">Catros</w:t>
      </w:r>
      <w:r>
        <w:rPr>
          <w:b/>
          <w:i/>
          <w:sz w:val="22"/>
          <w:vertAlign w:val="superscript"/>
          <w:rFonts w:ascii="Arial" w:hAnsi="Arial" w:hint="eastAsia" w:eastAsia="SimSun"/>
        </w:rPr>
        <w:t xml:space="preserve">+</w:t>
      </w:r>
      <w:r>
        <w:rPr>
          <w:b/>
          <w:i/>
          <w:sz w:val="22"/>
          <w:rFonts w:ascii="Arial" w:hAnsi="Arial" w:hint="eastAsia" w:eastAsia="SimSun"/>
        </w:rPr>
        <w:t xml:space="preserve"> 7003-2TS，配备 GreenDrill</w:t>
      </w:r>
    </w:p>
    <w:p w14:paraId="67BCD22F" w14:textId="77777777" w:rsidR="00607BE1" w:rsidRDefault="00607BE1" w:rsidP="00607BE1">
      <w:pPr>
        <w:spacing w:after="120" w:line="360" w:lineRule="auto"/>
        <w:ind w:left="567" w:right="1695"/>
        <w:rPr>
          <w:rFonts w:ascii="Arial" w:eastAsia="Arial" w:hAnsi="Arial" w:cs="Arial"/>
          <w:b/>
          <w:bCs/>
          <w:i/>
          <w:iCs/>
          <w:sz w:val="22"/>
          <w:szCs w:val="22"/>
        </w:rPr>
      </w:pPr>
    </w:p>
    <w:p w14:paraId="51D852BA" w14:textId="77777777" w:rsidR="00607BE1" w:rsidRDefault="00607BE1" w:rsidP="00607BE1">
      <w:pPr>
        <w:spacing w:after="120" w:line="360" w:lineRule="auto"/>
        <w:ind w:left="567" w:right="1695"/>
        <w:rPr>
          <w:i/>
          <w:iCs/>
          <w:rFonts w:ascii="Arial" w:eastAsia="SimSun" w:hAnsi="Arial" w:cs="Arial" w:hint="eastAsia"/>
        </w:rPr>
      </w:pPr>
      <w:r>
        <w:rPr>
          <w:b/>
          <w:i/>
          <w:sz w:val="22"/>
          <w:rFonts w:ascii="Arial" w:hAnsi="Arial" w:hint="eastAsia" w:eastAsia="SimSun"/>
        </w:rPr>
        <w:drawing>
          <wp:inline distT="0" distB="0" distL="0" distR="0" wp14:anchorId="44463D22" wp14:editId="55A413FF">
            <wp:extent cx="4572000" cy="3044595"/>
            <wp:effectExtent l="0" t="0" r="0" b="3810"/>
            <wp:docPr id="167907938"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72EA9ADC" w14:textId="6663516C" w:rsidR="00607BE1" w:rsidRDefault="00607BE1" w:rsidP="00607BE1">
      <w:pPr>
        <w:spacing w:after="120" w:line="360" w:lineRule="auto"/>
        <w:ind w:left="567" w:right="687"/>
        <w:rPr>
          <w:b/>
          <w:bCs/>
          <w:i/>
          <w:iCs/>
          <w:sz w:val="22"/>
          <w:szCs w:val="22"/>
          <w:rFonts w:ascii="Arial" w:eastAsia="SimSun" w:hAnsi="Arial" w:cs="Arial" w:hint="eastAsia"/>
        </w:rPr>
      </w:pPr>
      <w:r>
        <w:rPr>
          <w:b/>
          <w:i/>
          <w:sz w:val="22"/>
          <w:rFonts w:ascii="Arial" w:hAnsi="Arial" w:hint="eastAsia" w:eastAsia="SimSun"/>
        </w:rPr>
        <w:t xml:space="preserve">现有机型：</w:t>
      </w:r>
      <w:r>
        <w:rPr>
          <w:b/>
          <w:i/>
          <w:sz w:val="22"/>
          <w:rFonts w:ascii="Arial" w:hAnsi="Arial" w:hint="eastAsia" w:eastAsia="SimSun"/>
        </w:rPr>
        <w:t xml:space="preserve"> </w:t>
      </w:r>
      <w:r>
        <w:rPr>
          <w:b/>
          <w:i/>
          <w:sz w:val="22"/>
          <w:rFonts w:ascii="Arial" w:hAnsi="Arial" w:hint="eastAsia" w:eastAsia="SimSun"/>
        </w:rPr>
        <w:t xml:space="preserve">Catros</w:t>
      </w:r>
      <w:r>
        <w:rPr>
          <w:b/>
          <w:i/>
          <w:sz w:val="22"/>
          <w:vertAlign w:val="superscript"/>
          <w:rFonts w:ascii="Arial" w:hAnsi="Arial" w:hint="eastAsia" w:eastAsia="SimSun"/>
        </w:rPr>
        <w:t xml:space="preserve">XL</w:t>
      </w:r>
      <w:r>
        <w:rPr>
          <w:b/>
          <w:i/>
          <w:sz w:val="22"/>
          <w:rFonts w:ascii="Arial" w:hAnsi="Arial" w:hint="eastAsia" w:eastAsia="SimSun"/>
        </w:rPr>
        <w:t xml:space="preserve"> 5003-2TS</w:t>
      </w:r>
    </w:p>
    <w:p w14:paraId="2D43DC57" w14:textId="77777777" w:rsidR="00607BE1" w:rsidRDefault="00607BE1" w:rsidP="00607BE1">
      <w:pPr>
        <w:spacing w:after="120" w:line="360" w:lineRule="auto"/>
        <w:ind w:left="567" w:right="1695"/>
        <w:rPr>
          <w:rFonts w:ascii="Arial" w:eastAsia="Arial" w:hAnsi="Arial" w:cs="Arial"/>
          <w:i/>
          <w:iCs/>
        </w:rPr>
      </w:pPr>
    </w:p>
    <w:p w14:paraId="1F68B72C" w14:textId="77777777" w:rsidR="00607BE1" w:rsidRDefault="00607BE1" w:rsidP="00607BE1">
      <w:pPr>
        <w:spacing w:after="120" w:line="360" w:lineRule="auto"/>
        <w:ind w:left="567" w:right="1695"/>
        <w:rPr>
          <w:i/>
          <w:iCs/>
          <w:rFonts w:ascii="Arial" w:eastAsia="SimSun" w:hAnsi="Arial" w:cs="Arial" w:hint="eastAsia"/>
        </w:rPr>
      </w:pPr>
      <w:r>
        <w:rPr>
          <w:i/>
          <w:rFonts w:ascii="Arial" w:hAnsi="Arial" w:hint="eastAsia" w:eastAsia="SimSun"/>
        </w:rPr>
        <w:drawing>
          <wp:inline distT="0" distB="0" distL="0" distR="0" wp14:anchorId="12A004E4" wp14:editId="21E5B2B8">
            <wp:extent cx="4572000" cy="3787775"/>
            <wp:effectExtent l="0" t="0" r="0" b="3175"/>
            <wp:docPr id="98184945" name="Grafik 6"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4945" name="Grafik 6" descr="Ein Bild, das Himmel, draußen, Farm, Traktor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0F47C3FE" w14:textId="068F2927" w:rsidR="00607BE1" w:rsidRPr="00607BE1" w:rsidRDefault="00607BE1" w:rsidP="00607BE1">
      <w:pPr>
        <w:spacing w:after="120" w:line="360" w:lineRule="auto"/>
        <w:ind w:left="567" w:right="237"/>
        <w:rPr>
          <w:b/>
          <w:bCs/>
          <w:i/>
          <w:iCs/>
          <w:sz w:val="22"/>
          <w:szCs w:val="22"/>
          <w:rFonts w:ascii="Arial" w:eastAsia="SimSun" w:hAnsi="Arial" w:cs="Arial" w:hint="eastAsia"/>
        </w:rPr>
      </w:pPr>
      <w:r>
        <w:rPr>
          <w:b/>
          <w:i/>
          <w:sz w:val="22"/>
          <w:rFonts w:ascii="Arial" w:hAnsi="Arial" w:hint="eastAsia" w:eastAsia="SimSun"/>
        </w:rPr>
        <w:t xml:space="preserve">全新机型：</w:t>
      </w:r>
      <w:r>
        <w:rPr>
          <w:b/>
          <w:i/>
          <w:sz w:val="22"/>
          <w:rFonts w:ascii="Arial" w:hAnsi="Arial" w:hint="eastAsia" w:eastAsia="SimSun"/>
        </w:rPr>
        <w:t xml:space="preserve">Catros+ 12003-2TX：搭载全新五段折叠机构，配备集成式 TX 底盘。</w:t>
      </w:r>
      <w:r>
        <w:rPr>
          <w:b/>
          <w:i/>
          <w:sz w:val="22"/>
          <w:rFonts w:ascii="Arial" w:hAnsi="Arial" w:hint="eastAsia" w:eastAsia="SimSun"/>
        </w:rPr>
        <w:t xml:space="preserve"> </w:t>
      </w:r>
    </w:p>
    <w:p w14:paraId="4F3692CE" w14:textId="77777777" w:rsidR="00607BE1" w:rsidRPr="00607BE1" w:rsidRDefault="00607BE1" w:rsidP="00607BE1">
      <w:pPr>
        <w:spacing w:after="120" w:line="360" w:lineRule="auto"/>
        <w:ind w:left="567" w:right="1695"/>
        <w:rPr>
          <w:rFonts w:ascii="Arial" w:eastAsia="Arial" w:hAnsi="Arial" w:cs="Arial"/>
          <w:i/>
          <w:iCs/>
          <w:lang w:val="en-US"/>
        </w:rPr>
      </w:pPr>
    </w:p>
    <w:p w14:paraId="7BAAD721" w14:textId="77777777" w:rsidR="00607BE1" w:rsidRPr="00854DA9" w:rsidRDefault="00607BE1" w:rsidP="00607BE1">
      <w:pPr>
        <w:spacing w:after="120" w:line="360" w:lineRule="auto"/>
        <w:ind w:left="567" w:right="1695"/>
        <w:rPr>
          <w:i/>
          <w:iCs/>
          <w:rFonts w:ascii="Arial" w:eastAsia="SimSun" w:hAnsi="Arial" w:cs="Arial" w:hint="eastAsia"/>
        </w:rPr>
      </w:pPr>
      <w:r>
        <w:rPr>
          <w:i/>
          <w:rFonts w:ascii="Arial" w:hAnsi="Arial" w:hint="eastAsia" w:eastAsia="SimSun"/>
        </w:rPr>
        <w:drawing>
          <wp:inline distT="0" distB="0" distL="0" distR="0" wp14:anchorId="3064F818" wp14:editId="0406059A">
            <wp:extent cx="4572000" cy="1581944"/>
            <wp:effectExtent l="0" t="0" r="0" b="0"/>
            <wp:docPr id="363735175" name="Grafik 7"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5175" name="Grafik 7" descr="Ein Bild, das draußen, Farm, Gras, Traktor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7DF1BBB6" w14:textId="2490F5A5" w:rsidR="00607BE1" w:rsidRDefault="00607BE1" w:rsidP="00607BE1">
      <w:pPr>
        <w:ind w:left="567" w:right="237"/>
        <w:rPr>
          <w:b/>
          <w:bCs/>
          <w:i/>
          <w:iCs/>
          <w:sz w:val="22"/>
          <w:szCs w:val="22"/>
          <w:rFonts w:ascii="Arial" w:eastAsia="SimSun" w:hAnsi="Arial" w:cs="Arial" w:hint="eastAsia"/>
        </w:rPr>
      </w:pPr>
      <w:r>
        <w:rPr>
          <w:b/>
          <w:i/>
          <w:sz w:val="22"/>
          <w:rFonts w:ascii="Arial" w:hAnsi="Arial" w:hint="eastAsia" w:eastAsia="SimSun"/>
        </w:rPr>
        <w:t xml:space="preserve">凭借 ContourFrame，Catros+ 12003-2TX 能够完美贴合地面，即便在崎岖地块也不例外。</w:t>
      </w:r>
    </w:p>
    <w:p w14:paraId="682C9202" w14:textId="77777777" w:rsidR="00607BE1" w:rsidRDefault="00607BE1">
      <w:pPr>
        <w:rPr>
          <w:b/>
          <w:bCs/>
          <w:i/>
          <w:iCs/>
          <w:sz w:val="22"/>
          <w:szCs w:val="22"/>
          <w:rFonts w:ascii="Arial" w:eastAsia="SimSun" w:hAnsi="Arial" w:cs="Arial" w:hint="eastAsia"/>
        </w:rPr>
      </w:pPr>
      <w:r>
        <w:rPr>
          <w:rFonts w:hint="eastAsia"/>
        </w:rPr>
        <w:br w:type="page"/>
      </w:r>
    </w:p>
    <w:p w14:paraId="4549355C" w14:textId="77777777" w:rsidR="00FA6B6D" w:rsidRPr="00607BE1" w:rsidRDefault="00FA6B6D" w:rsidP="00607BE1">
      <w:pPr>
        <w:ind w:left="567" w:right="237"/>
        <w:rPr>
          <w:rFonts w:ascii="Arial" w:hAnsi="Arial"/>
          <w:color w:val="808080" w:themeColor="background1" w:themeShade="80"/>
          <w:sz w:val="20"/>
          <w:lang w:val="en-US"/>
        </w:rPr>
      </w:pPr>
    </w:p>
    <w:p w14:paraId="52275A77" w14:textId="77777777" w:rsidR="00FA6B6D" w:rsidRPr="00607BE1" w:rsidRDefault="00FA6B6D" w:rsidP="00C6401A">
      <w:pPr>
        <w:tabs>
          <w:tab w:val="left" w:pos="3550"/>
        </w:tabs>
        <w:spacing w:line="360" w:lineRule="auto"/>
        <w:ind w:left="567" w:right="1128"/>
        <w:rPr>
          <w:rFonts w:ascii="Arial" w:hAnsi="Arial"/>
          <w:color w:val="808080" w:themeColor="background1" w:themeShade="80"/>
          <w:sz w:val="20"/>
          <w:lang w:val="en-US"/>
        </w:rPr>
      </w:pPr>
    </w:p>
    <w:p w14:paraId="3298DCDA" w14:textId="3DBB3685" w:rsidR="00A42ED2" w:rsidRDefault="00A42ED2" w:rsidP="00C6401A">
      <w:pPr>
        <w:tabs>
          <w:tab w:val="left" w:pos="3550"/>
        </w:tabs>
        <w:spacing w:line="360" w:lineRule="auto"/>
        <w:ind w:left="567" w:right="1128"/>
        <w:rPr>
          <w:rFonts w:hint="eastAsia"/>
        </w:rPr>
      </w:pPr>
      <w:r>
        <w:rPr>
          <w:color w:val="808080" w:themeColor="background1" w:themeShade="80"/>
          <w:sz w:val="20"/>
          <w:rFonts w:ascii="Arial" w:hAnsi="Arial" w:hint="eastAsia" w:eastAsia="SimSun"/>
        </w:rPr>
        <w:t xml:space="preserve">插图、内容和技术数据不具有约束力，因设备级别而异。</w:t>
      </w:r>
      <w:r>
        <w:rPr>
          <w:color w:val="808080" w:themeColor="background1" w:themeShade="80"/>
          <w:sz w:val="20"/>
          <w:rFonts w:ascii="Arial" w:hAnsi="Arial" w:hint="eastAsia" w:eastAsia="SimSun"/>
        </w:rPr>
        <w:t xml:space="preserve">必须遵守各国家特定的道路交通法规，这意味着有时可能需要特别批准。</w:t>
      </w:r>
      <w:r>
        <w:rPr>
          <w:color w:val="808080" w:themeColor="background1" w:themeShade="80"/>
          <w:sz w:val="20"/>
          <w:rFonts w:ascii="Arial" w:hAnsi="Arial" w:hint="eastAsia" w:eastAsia="SimSun"/>
        </w:rPr>
        <w:t xml:space="preserve">必须检查拖拉机允许的轴载荷和总重量。</w:t>
      </w:r>
      <w:r>
        <w:rPr>
          <w:color w:val="808080" w:themeColor="background1" w:themeShade="80"/>
          <w:sz w:val="20"/>
          <w:rFonts w:ascii="Arial" w:hAnsi="Arial" w:hint="eastAsia" w:eastAsia="SimSun"/>
        </w:rPr>
        <w:t xml:space="preserve">所列出的全部组合选项并非适用于所有拖拉机制造商。</w:t>
      </w:r>
      <w:r>
        <w:rPr>
          <w:rFonts w:hint="eastAsia"/>
        </w:rPr>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b/>
          <w:bCs/>
          <w:color w:val="808080" w:themeColor="background1" w:themeShade="80"/>
          <w:sz w:val="20"/>
          <w:szCs w:val="20"/>
          <w:rFonts w:ascii="Arial" w:hAnsi="Arial" w:cs="Arial" w:hint="eastAsia" w:eastAsia="SimSun"/>
        </w:rPr>
      </w:pPr>
      <w:r>
        <w:rPr>
          <w:b/>
          <w:color w:val="808080" w:themeColor="background1" w:themeShade="80"/>
          <w:sz w:val="20"/>
          <w:rFonts w:ascii="Arial" w:hAnsi="Arial" w:hint="eastAsia" w:eastAsia="SimSun"/>
        </w:rPr>
        <w:t xml:space="preserve">关于阿玛松</w:t>
      </w:r>
    </w:p>
    <w:p w14:paraId="7308ABFC" w14:textId="77777777" w:rsidR="00A42ED2" w:rsidRPr="00E12CE4" w:rsidRDefault="00A42ED2" w:rsidP="00A42ED2">
      <w:pPr>
        <w:tabs>
          <w:tab w:val="left" w:pos="3550"/>
        </w:tabs>
        <w:spacing w:line="360" w:lineRule="auto"/>
        <w:ind w:left="567" w:right="1128"/>
        <w:rPr>
          <w:bCs/>
          <w:color w:val="808080" w:themeColor="background1" w:themeShade="80"/>
          <w:sz w:val="20"/>
          <w:szCs w:val="20"/>
          <w:rFonts w:ascii="Arial" w:hAnsi="Arial" w:cs="Arial" w:hint="eastAsia" w:eastAsia="SimSun"/>
        </w:rPr>
      </w:pPr>
      <w:r>
        <w:rPr>
          <w:color w:val="808080" w:themeColor="background1" w:themeShade="80"/>
          <w:sz w:val="20"/>
          <w:rFonts w:ascii="Arial" w:hAnsi="Arial" w:hint="eastAsia" w:eastAsia="SimSun"/>
        </w:rPr>
        <w:t xml:space="preserve">阿玛松农机公司 (AMAZONEN-WERKE H. DREYER SE &amp; Co. Kg) 总部设于德国 Hasbergen-Gaste，主营农业机械与地面养护设备的生产制造。</w:t>
      </w:r>
      <w:r>
        <w:rPr>
          <w:color w:val="808080" w:themeColor="background1" w:themeShade="80"/>
          <w:sz w:val="20"/>
          <w:rFonts w:ascii="Arial" w:hAnsi="Arial" w:hint="eastAsia" w:eastAsia="SimSun"/>
        </w:rPr>
        <w:t xml:space="preserve">这家由家族所有人亲自管理的企业在全球拥有 9 个生产基地，员工总数超过 2500 人。</w:t>
      </w:r>
      <w:r>
        <w:rPr>
          <w:color w:val="808080" w:themeColor="background1" w:themeShade="80"/>
          <w:sz w:val="20"/>
          <w:rFonts w:ascii="Arial" w:hAnsi="Arial" w:hint="eastAsia" w:eastAsia="SimSun"/>
        </w:rPr>
        <w:t xml:space="preserve">公司的农业机械产品矩阵涵盖土壤耕作设备、播种机、施肥机、植物保护机械及锄地机等。</w:t>
      </w:r>
      <w:r>
        <w:rPr>
          <w:color w:val="808080" w:themeColor="background1" w:themeShade="80"/>
          <w:sz w:val="20"/>
          <w:rFonts w:ascii="Arial" w:hAnsi="Arial" w:hint="eastAsia" w:eastAsia="SimSun"/>
        </w:rPr>
        <w:t xml:space="preserve">依托核心技术优势，阿玛松现已成为智能作物生产领域的专业服务商。</w:t>
      </w:r>
      <w:r>
        <w:rPr>
          <w:color w:val="808080" w:themeColor="background1" w:themeShade="80"/>
          <w:sz w:val="20"/>
          <w:rFonts w:ascii="Arial" w:hAnsi="Arial" w:hint="eastAsia" w:eastAsia="SimSun"/>
        </w:rPr>
        <w:t xml:space="preserve">更多资讯请访问：</w:t>
      </w:r>
      <w:hyperlink r:id="rId16" w:history="1">
        <w:r>
          <w:rPr>
            <w:rStyle w:val="Hyperlink"/>
            <w:sz w:val="20"/>
            <w:rFonts w:ascii="Arial" w:hAnsi="Arial" w:hint="eastAsia" w:eastAsia="SimSun"/>
          </w:rPr>
          <w:t xml:space="preserve">https://amazone.net</w:t>
        </w:r>
      </w:hyperlink>
    </w:p>
    <w:p w14:paraId="2EBAD4E4" w14:textId="77777777" w:rsidR="00A46482" w:rsidRDefault="00A42ED2" w:rsidP="000B2956">
      <w:pPr>
        <w:tabs>
          <w:tab w:val="left" w:pos="3550"/>
        </w:tabs>
        <w:spacing w:line="360" w:lineRule="auto"/>
        <w:ind w:left="567" w:right="1128"/>
        <w:rPr>
          <w:bCs/>
          <w:color w:val="808080" w:themeColor="background1" w:themeShade="80"/>
          <w:sz w:val="20"/>
          <w:szCs w:val="20"/>
          <w:rFonts w:ascii="Arial" w:hAnsi="Arial" w:cs="Arial" w:hint="eastAsia" w:eastAsia="SimSun"/>
        </w:rPr>
      </w:pPr>
      <w:r>
        <w:rPr>
          <w:color w:val="0563C1"/>
          <w:rFonts w:hint="eastAsia"/>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hint="eastAsia"/>
        </w:rPr>
        <w:t xml:space="preserve"> </w:t>
      </w:r>
      <w:r>
        <w:rPr>
          <w:color w:val="0563C1"/>
          <w:rFonts w:hint="eastAsia"/>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hint="eastAsia"/>
        </w:rPr>
        <w:t xml:space="preserve"> </w:t>
      </w:r>
      <w:r>
        <w:rPr>
          <w:color w:val="0563C1"/>
          <w:rFonts w:hint="eastAsia"/>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hint="eastAsia"/>
        </w:rPr>
        <w:t xml:space="preserve"> </w:t>
      </w:r>
      <w:r>
        <w:rPr>
          <w:color w:val="0563C1"/>
          <w:rFonts w:hint="eastAsia"/>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hint="eastAsia"/>
        </w:rPr>
        <w:t xml:space="preserve"> </w:t>
      </w:r>
      <w:r>
        <w:rPr>
          <w:color w:val="0563C1"/>
          <w:rFonts w:hint="eastAsia"/>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hint="eastAsia"/>
        </w:rPr>
        <w:t xml:space="preserve"> </w:t>
      </w:r>
    </w:p>
    <w:sectPr w:rsidR="00A46482" w:rsidSect="00077F4B">
      <w:headerReference w:type="default" r:id="rId32"/>
      <w:footerReference w:type="default" r:id="rId33"/>
      <w:pgSz w:w="11901" w:h="16840" w:code="9"/>
      <w:pgMar w:top="162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2B0F2" w14:textId="77777777" w:rsidR="000662B2" w:rsidRDefault="000662B2">
      <w:r>
        <w:separator/>
      </w:r>
    </w:p>
  </w:endnote>
  <w:endnote w:type="continuationSeparator" w:id="0">
    <w:p w14:paraId="7A38EDEE" w14:textId="77777777" w:rsidR="000662B2" w:rsidRDefault="00066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rPr>
        <w:rFonts w:hint="eastAsia"/>
      </w:rPr>
    </w:pPr>
    <w:r>
      <w:rPr>
        <w:rFonts w:hint="eastAsia"/>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sz w:val="20"/>
                              <w:rFonts w:ascii="Arial" w:hAnsi="Arial" w:hint="eastAsia" w:eastAsia="SimSun"/>
                            </w:rPr>
                          </w:pPr>
                          <w:r>
                            <w:rPr>
                              <w:sz w:val="20"/>
                              <w:rFonts w:ascii="Arial" w:hAnsi="Arial" w:hint="eastAsia" w:eastAsia="SimSun"/>
                            </w:rPr>
                            <w:t xml:space="preserve">第 </w:t>
                          </w:r>
                          <w:r w:rsidRPr="0093254A">
                            <w:rPr>
                              <w:sz w:val="20"/>
                              <w:rFonts w:ascii="Arial" w:hAnsi="Arial" w:hint="eastAsia" w:eastAsia="SimSun"/>
                            </w:rPr>
                            <w:fldChar w:fldCharType="begin"/>
                          </w:r>
                          <w:r w:rsidRPr="0093254A">
                            <w:rPr>
                              <w:sz w:val="20"/>
                              <w:rFonts w:ascii="Arial" w:hAnsi="Arial" w:hint="eastAsia" w:eastAsia="SimSun"/>
                            </w:rPr>
                            <w:instrText xml:space="preserve"> PAGE </w:instrText>
                          </w:r>
                          <w:r w:rsidRPr="0093254A">
                            <w:rPr>
                              <w:sz w:val="20"/>
                              <w:rFonts w:ascii="Arial" w:hAnsi="Arial" w:hint="eastAsia" w:eastAsia="SimSun"/>
                            </w:rPr>
                            <w:fldChar w:fldCharType="separate"/>
                          </w:r>
                          <w:r w:rsidR="00212FC9">
                            <w:rPr>
                              <w:sz w:val="20"/>
                              <w:rFonts w:ascii="Arial" w:hAnsi="Arial" w:hint="eastAsia" w:eastAsia="SimSun"/>
                            </w:rPr>
                            <w:t>2</w:t>
                          </w:r>
                          <w:r w:rsidRPr="0093254A">
                            <w:rPr>
                              <w:sz w:val="20"/>
                              <w:rFonts w:ascii="Arial" w:hAnsi="Arial" w:hint="eastAsia" w:eastAsia="SimSun"/>
                            </w:rPr>
                            <w:fldChar w:fldCharType="end"/>
                          </w:r>
                          <w:r>
                            <w:rPr>
                              <w:sz w:val="20"/>
                              <w:rFonts w:ascii="Arial" w:hAnsi="Arial" w:hint="eastAsia" w:eastAsia="SimSun"/>
                            </w:rPr>
                            <w:t xml:space="preserve"> 页，共 </w:t>
                          </w:r>
                          <w:r w:rsidRPr="0093254A">
                            <w:rPr>
                              <w:sz w:val="20"/>
                              <w:rFonts w:ascii="Arial" w:hAnsi="Arial" w:hint="eastAsia" w:eastAsia="SimSun"/>
                            </w:rPr>
                            <w:fldChar w:fldCharType="begin" w:dirty="true"/>
                          </w:r>
                          <w:r w:rsidRPr="0093254A">
                            <w:rPr>
                              <w:sz w:val="20"/>
                              <w:rFonts w:ascii="Arial" w:hAnsi="Arial" w:hint="eastAsia" w:eastAsia="SimSun"/>
                            </w:rPr>
                            <w:instrText xml:space="preserve"> NUMPAGES </w:instrText>
                          </w:r>
                          <w:r w:rsidRPr="0093254A">
                            <w:rPr>
                              <w:sz w:val="20"/>
                              <w:rFonts w:ascii="Arial" w:hAnsi="Arial" w:hint="eastAsia" w:eastAsia="SimSun"/>
                            </w:rPr>
                            <w:fldChar w:fldCharType="separate"/>
                          </w:r>
                          <w:r w:rsidR="00212FC9">
                            <w:rPr>
                              <w:sz w:val="20"/>
                              <w:rFonts w:ascii="Arial" w:hAnsi="Arial" w:hint="eastAsia" w:eastAsia="SimSun"/>
                            </w:rPr>
                            <w:t>2</w:t>
                          </w:r>
                          <w:r w:rsidRPr="0093254A">
                            <w:rPr>
                              <w:sz w:val="20"/>
                              <w:rFonts w:ascii="Arial" w:hAnsi="Arial" w:hint="eastAsia" w:eastAsia="SimSun"/>
                            </w:rPr>
                            <w:fldChar w:fldCharType="end"/>
                          </w:r>
                          <w:r>
                            <w:rPr>
                              <w:rFonts w:hint="eastAsia"/>
                            </w:rPr>
                            <w:t xml:space="preserve"> 页</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sz w:val="20"/>
                        <w:rFonts w:ascii="Arial" w:hAnsi="Arial" w:hint="eastAsia" w:eastAsia="SimSun"/>
                      </w:rPr>
                    </w:pPr>
                    <w:r>
                      <w:rPr>
                        <w:sz w:val="20"/>
                        <w:rFonts w:ascii="Arial" w:hAnsi="Arial" w:hint="eastAsia" w:eastAsia="SimSun"/>
                      </w:rPr>
                      <w:t xml:space="preserve">第 </w:t>
                    </w:r>
                    <w:r w:rsidRPr="0093254A">
                      <w:rPr>
                        <w:sz w:val="20"/>
                        <w:rFonts w:ascii="Arial" w:hAnsi="Arial" w:hint="eastAsia" w:eastAsia="SimSun"/>
                      </w:rPr>
                      <w:fldChar w:fldCharType="begin"/>
                    </w:r>
                    <w:r w:rsidRPr="0093254A">
                      <w:rPr>
                        <w:sz w:val="20"/>
                        <w:rFonts w:ascii="Arial" w:hAnsi="Arial" w:hint="eastAsia" w:eastAsia="SimSun"/>
                      </w:rPr>
                      <w:instrText xml:space="preserve"> PAGE </w:instrText>
                    </w:r>
                    <w:r w:rsidRPr="0093254A">
                      <w:rPr>
                        <w:sz w:val="20"/>
                        <w:rFonts w:ascii="Arial" w:hAnsi="Arial" w:hint="eastAsia" w:eastAsia="SimSun"/>
                      </w:rPr>
                      <w:fldChar w:fldCharType="separate"/>
                    </w:r>
                    <w:r w:rsidR="00212FC9">
                      <w:rPr>
                        <w:sz w:val="20"/>
                        <w:rFonts w:ascii="Arial" w:hAnsi="Arial" w:hint="eastAsia" w:eastAsia="SimSun"/>
                      </w:rPr>
                      <w:t>2</w:t>
                    </w:r>
                    <w:r w:rsidRPr="0093254A">
                      <w:rPr>
                        <w:sz w:val="20"/>
                        <w:rFonts w:ascii="Arial" w:hAnsi="Arial" w:hint="eastAsia" w:eastAsia="SimSun"/>
                      </w:rPr>
                      <w:fldChar w:fldCharType="end"/>
                    </w:r>
                    <w:r>
                      <w:rPr>
                        <w:sz w:val="20"/>
                        <w:rFonts w:ascii="Arial" w:hAnsi="Arial" w:hint="eastAsia" w:eastAsia="SimSun"/>
                      </w:rPr>
                      <w:t xml:space="preserve"> 页，共 </w:t>
                    </w:r>
                    <w:r w:rsidRPr="0093254A">
                      <w:rPr>
                        <w:sz w:val="20"/>
                        <w:rFonts w:ascii="Arial" w:hAnsi="Arial" w:hint="eastAsia" w:eastAsia="SimSun"/>
                      </w:rPr>
                      <w:fldChar w:fldCharType="begin" w:dirty="true"/>
                    </w:r>
                    <w:r w:rsidRPr="0093254A">
                      <w:rPr>
                        <w:sz w:val="20"/>
                        <w:rFonts w:ascii="Arial" w:hAnsi="Arial" w:hint="eastAsia" w:eastAsia="SimSun"/>
                      </w:rPr>
                      <w:instrText xml:space="preserve"> NUMPAGES </w:instrText>
                    </w:r>
                    <w:r w:rsidRPr="0093254A">
                      <w:rPr>
                        <w:sz w:val="20"/>
                        <w:rFonts w:ascii="Arial" w:hAnsi="Arial" w:hint="eastAsia" w:eastAsia="SimSun"/>
                      </w:rPr>
                      <w:fldChar w:fldCharType="separate"/>
                    </w:r>
                    <w:r w:rsidR="00212FC9">
                      <w:rPr>
                        <w:sz w:val="20"/>
                        <w:rFonts w:ascii="Arial" w:hAnsi="Arial" w:hint="eastAsia" w:eastAsia="SimSun"/>
                      </w:rPr>
                      <w:t>2</w:t>
                    </w:r>
                    <w:r w:rsidRPr="0093254A">
                      <w:rPr>
                        <w:sz w:val="20"/>
                        <w:rFonts w:ascii="Arial" w:hAnsi="Arial" w:hint="eastAsia" w:eastAsia="SimSun"/>
                      </w:rPr>
                      <w:fldChar w:fldCharType="end"/>
                    </w:r>
                    <w:r>
                      <w:rPr>
                        <w:rFonts w:hint="eastAsia"/>
                      </w:rPr>
                      <w:t xml:space="preserve"> 页</w:t>
                    </w:r>
                  </w:p>
                </w:txbxContent>
              </v:textbox>
            </v:shape>
          </w:pict>
        </mc:Fallback>
      </mc:AlternateContent>
    </w:r>
    <w:r>
      <w:rPr>
        <w:rFonts w:hint="eastAsia"/>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CA26A3"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hint="eastAsia"/>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96530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hint="eastAsia"/>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BB6021" w:rsidRDefault="005E0980" w:rsidP="006F7755">
                          <w:pPr>
                            <w:spacing w:line="280" w:lineRule="exact"/>
                            <w:rPr>
                              <w:spacing w:val="2"/>
                              <w:sz w:val="20"/>
                              <w:rFonts w:ascii="Arial" w:hAnsi="Arial" w:hint="eastAsia" w:eastAsia="SimSun"/>
                            </w:rPr>
                          </w:pPr>
                          <w:r>
                            <w:rPr>
                              <w:sz w:val="20"/>
                              <w:rFonts w:ascii="Arial" w:hAnsi="Arial" w:hint="eastAsia" w:eastAsia="SimSun"/>
                            </w:rPr>
                            <w:t xml:space="preserve">AMAZONEN-WERKE H. DREYER SE &amp; Co. KG ∙ Am Amazonenwerk 9–13 ∙ D-49205 Hasbergen-Gaste，Germany</w:t>
                          </w:r>
                        </w:p>
                        <w:p w14:paraId="1A077406" w14:textId="77777777" w:rsidR="005E0980" w:rsidRPr="00D744EF" w:rsidRDefault="005E0980" w:rsidP="006F7755">
                          <w:pPr>
                            <w:spacing w:line="280" w:lineRule="exact"/>
                            <w:rPr>
                              <w:spacing w:val="2"/>
                              <w:sz w:val="20"/>
                              <w:rFonts w:ascii="Arial" w:hAnsi="Arial" w:hint="eastAsia" w:eastAsia="SimSun"/>
                            </w:rPr>
                          </w:pPr>
                          <w:r>
                            <w:rPr>
                              <w:sz w:val="20"/>
                              <w:rFonts w:ascii="Arial" w:hAnsi="Arial" w:hint="eastAsia" w:eastAsia="SimSun"/>
                            </w:rPr>
                            <w:t xml:space="preserve">电话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BB6021" w:rsidRDefault="005E0980" w:rsidP="006F7755">
                    <w:pPr>
                      <w:spacing w:line="280" w:lineRule="exact"/>
                      <w:rPr>
                        <w:spacing w:val="2"/>
                        <w:sz w:val="20"/>
                        <w:rFonts w:ascii="Arial" w:hAnsi="Arial" w:hint="eastAsia" w:eastAsia="SimSun"/>
                      </w:rPr>
                    </w:pPr>
                    <w:r>
                      <w:rPr>
                        <w:sz w:val="20"/>
                        <w:rFonts w:ascii="Arial" w:hAnsi="Arial" w:hint="eastAsia" w:eastAsia="SimSun"/>
                      </w:rPr>
                      <w:t xml:space="preserve">AMAZONEN-WERKE H. DREYER SE &amp; Co. KG ∙ Am Amazonenwerk 9–13 ∙ D-49205 Hasbergen-Gaste，Germany</w:t>
                    </w:r>
                  </w:p>
                  <w:p w14:paraId="1A077406" w14:textId="77777777" w:rsidR="005E0980" w:rsidRPr="00D744EF" w:rsidRDefault="005E0980" w:rsidP="006F7755">
                    <w:pPr>
                      <w:spacing w:line="280" w:lineRule="exact"/>
                      <w:rPr>
                        <w:spacing w:val="2"/>
                        <w:sz w:val="20"/>
                        <w:rFonts w:ascii="Arial" w:hAnsi="Arial" w:hint="eastAsia" w:eastAsia="SimSun"/>
                      </w:rPr>
                    </w:pPr>
                    <w:r>
                      <w:rPr>
                        <w:sz w:val="20"/>
                        <w:rFonts w:ascii="Arial" w:hAnsi="Arial" w:hint="eastAsia" w:eastAsia="SimSun"/>
                      </w:rPr>
                      <w:t xml:space="preserve">电话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8A621" w14:textId="77777777" w:rsidR="000662B2" w:rsidRDefault="000662B2">
      <w:r>
        <w:separator/>
      </w:r>
    </w:p>
  </w:footnote>
  <w:footnote w:type="continuationSeparator" w:id="0">
    <w:p w14:paraId="7644707C" w14:textId="77777777" w:rsidR="000662B2" w:rsidRDefault="00066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rPr>
        <w:rFonts w:hint="eastAsia"/>
      </w:rPr>
    </w:pPr>
    <w:r>
      <w:rPr>
        <w:rFonts w:hint="eastAsia"/>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Fonts w:hint="eastAsia"/>
                            </w:rPr>
                          </w:pPr>
                          <w:r>
                            <w:rPr>
                              <w:color w:val="FFFFFF" w:themeColor="background1"/>
                              <w:sz w:val="28"/>
                              <w:rFonts w:ascii="Arial" w:hAnsi="Arial" w:hint="eastAsia" w:eastAsia="SimSun"/>
                            </w:rPr>
                            <w:t xml:space="preserve">2026 年 1 月新闻稿</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Fonts w:hint="eastAsia"/>
                      </w:rPr>
                    </w:pPr>
                    <w:r>
                      <w:rPr>
                        <w:color w:val="FFFFFF" w:themeColor="background1"/>
                        <w:sz w:val="28"/>
                        <w:rFonts w:ascii="Arial" w:hAnsi="Arial" w:hint="eastAsia" w:eastAsia="SimSun"/>
                      </w:rPr>
                      <w:t xml:space="preserve">2026 年 1 月新闻稿</w:t>
                    </w:r>
                  </w:p>
                </w:txbxContent>
              </v:textbox>
              <w10:wrap anchorx="margin"/>
            </v:rect>
          </w:pict>
        </mc:Fallback>
      </mc:AlternateContent>
    </w:r>
    <w:r>
      <w:rPr>
        <w:rFonts w:hint="eastAsia"/>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ABFF9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rFonts w:hint="eastAsia"/>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51C9C5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rFonts w:hint="eastAsia"/>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b/>
                              <w:color w:val="FFFFFF"/>
                              <w:sz w:val="26"/>
                              <w:rFonts w:ascii="Arial" w:hAnsi="Arial" w:hint="eastAsia" w:eastAsia="SimSun"/>
                            </w:rPr>
                          </w:pPr>
                          <w:r>
                            <w:rPr>
                              <w:b/>
                              <w:color w:val="FFFFFF"/>
                              <w:sz w:val="26"/>
                              <w:rFonts w:ascii="Arial" w:hAnsi="Arial" w:hint="eastAsia" w:eastAsia="SimSun"/>
                            </w:rPr>
                            <w:t xml:space="preserve">新闻稿</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b/>
                        <w:color w:val="FFFFFF"/>
                        <w:sz w:val="26"/>
                        <w:rFonts w:ascii="Arial" w:hAnsi="Arial" w:hint="eastAsia" w:eastAsia="SimSun"/>
                      </w:rPr>
                    </w:pPr>
                    <w:r>
                      <w:rPr>
                        <w:b/>
                        <w:color w:val="FFFFFF"/>
                        <w:sz w:val="26"/>
                        <w:rFonts w:ascii="Arial" w:hAnsi="Arial" w:hint="eastAsia" w:eastAsia="SimSun"/>
                      </w:rPr>
                      <w:t xml:space="preserve">新闻稿</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2B2"/>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07BE1"/>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8017B"/>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04B"/>
    <w:rsid w:val="00AD1745"/>
    <w:rsid w:val="00AD2461"/>
    <w:rsid w:val="00AD3A37"/>
    <w:rsid w:val="00AD4CFD"/>
    <w:rsid w:val="00AE1EBD"/>
    <w:rsid w:val="00AE2247"/>
    <w:rsid w:val="00AE2E57"/>
    <w:rsid w:val="00AE46B6"/>
    <w:rsid w:val="00AE5352"/>
    <w:rsid w:val="00AE63B9"/>
    <w:rsid w:val="00AF0820"/>
    <w:rsid w:val="00AF0888"/>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B0614"/>
    <w:rsid w:val="00BB098E"/>
    <w:rsid w:val="00BB6021"/>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71E7"/>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6B6D"/>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15D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SimSun" w:hAnsi="Courier"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eastAsia="SimSun"/>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eastAsia="SimSu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eastAsia="SimSun"/>
    </w:rPr>
  </w:style>
  <w:style w:type="table" w:customStyle="1" w:styleId="Tabellengitternetz">
    <w:name w:val="Tabellengitternetz"/>
    <w:basedOn w:val="NormaleTabelle"/>
    <w:rsid w:val="00831D65"/>
    <w:rPr>
      <w:rFonts w:ascii="Times New Roman" w:hAnsi="Times New Roman"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eastAsia="SimSun"/>
      <w:sz w:val="22"/>
      <w:szCs w:val="22"/>
      <w:lang w:eastAsia="zh-CN"/>
    </w:rPr>
  </w:style>
  <w:style w:type="character" w:customStyle="1" w:styleId="NurTextZchn">
    <w:name w:val="Nur Text Zchn"/>
    <w:basedOn w:val="Absatz-Standardschriftart"/>
    <w:link w:val="NurText"/>
    <w:uiPriority w:val="99"/>
    <w:semiHidden/>
    <w:rsid w:val="00C24EF3"/>
    <w:rPr>
      <w:rFonts w:ascii="Calibri" w:eastAsiaTheme="minorHAnsi" w:hAnsi="Calibri" w:eastAsia="SimSun"/>
      <w:sz w:val="22"/>
      <w:szCs w:val="22"/>
      <w:lang w:eastAsia="zh-CN"/>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&#65279;<?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SimSun"/>
        <a:cs typeface=""/>
      </a:majorFont>
      <a:minorFont>
        <a:latin typeface="Calibri"/>
        <a:ea typeface="SimSun"/>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1090</Words>
  <Characters>6221</Characters>
  <Application>Microsoft Office Word</Application>
  <DocSecurity>0</DocSecurity>
  <Lines>129</Lines>
  <Paragraphs>27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Press information template</vt:lpstr>
      <vt:lpstr>PI Amazone Jahresbericht 2008</vt:lpstr>
    </vt:vector>
  </TitlesOfParts>
  <Manager/>
  <Company/>
  <LinksUpToDate>false</LinksUpToDate>
  <CharactersWithSpaces>7284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新闻稿模板</dc:title>
  <dc:subject/>
  <dc:creator>Berelsmann Nadine</dc:creator>
  <cp:keywords/>
  <dc:description/>
  <cp:lastModifiedBy>Berelsmann Nadine</cp:lastModifiedBy>
  <cp:revision>54</cp:revision>
  <cp:lastPrinted>2010-02-24T09:10:00Z</cp:lastPrinted>
  <dcterms:created xsi:type="dcterms:W3CDTF">2025-12-18T11:59:00Z</dcterms:created>
  <dcterms:modified xsi:type="dcterms:W3CDTF">2026-01-27T11:20:00Z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